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Proyecto del tiempo: Direcciones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Task: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Create a weather report based on a spanish speaking city. You may choose from the list of cities below or one of your choice.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Develop a visual aid on Google Slides or on poster paper and include minimally the following information: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City, country, map (visual representation)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Date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Forecast for today, tomorrow and the following day / visual representation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Season / visual representation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Turn your slide(s) into Google classroom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Speak in Spanish for 1-2 minutes and include the following information in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complete sentences: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Today’s date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season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Today’s weather (mention the country and city)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Tomorrow’s weather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following day’s weather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Reference 1-3 days of the week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16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Example in bold: Hoy es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lunes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hace frío. Mañana es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martes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hace frío y llueve.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Key words: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Hoy</w:t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- </w:t>
        <w:tab/>
        <w:t xml:space="preserve">today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Mañana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- </w:t>
        <w:tab/>
        <w:t xml:space="preserve">tomorrow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 </w:t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- </w:t>
        <w:tab/>
        <w:t xml:space="preserve">in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También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-</w:t>
        <w:tab/>
        <w:t xml:space="preserve">also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Más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-</w:t>
        <w:tab/>
        <w:t xml:space="preserve">more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Grados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  <w:tab/>
        <w:t xml:space="preserve">- </w:t>
        <w:tab/>
        <w:t xml:space="preserve">degrees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highlight w:val="white"/>
          <w:rtl w:val="0"/>
        </w:rPr>
        <w:t xml:space="preserve">Fahrenheit</w:t>
        <w:tab/>
        <w:t xml:space="preserve">- </w:t>
        <w:tab/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highlight w:val="white"/>
          <w:rtl w:val="0"/>
        </w:rPr>
        <w:t xml:space="preserve">fahrenheit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" w:cs="Times" w:eastAsia="Times" w:hAnsi="Times"/>
          <w:b w:val="1"/>
          <w:color w:val="212121"/>
          <w:sz w:val="24"/>
          <w:szCs w:val="24"/>
          <w:highlight w:val="white"/>
          <w:rtl w:val="0"/>
        </w:rPr>
        <w:t xml:space="preserve">Celsius </w:t>
        <w:tab/>
        <w:t xml:space="preserve">-</w:t>
        <w:tab/>
      </w:r>
      <w:r w:rsidDel="00000000" w:rsidR="00000000" w:rsidRPr="00000000">
        <w:rPr>
          <w:rFonts w:ascii="Times" w:cs="Times" w:eastAsia="Times" w:hAnsi="Times"/>
          <w:color w:val="212121"/>
          <w:sz w:val="24"/>
          <w:szCs w:val="24"/>
          <w:highlight w:val="white"/>
          <w:rtl w:val="0"/>
        </w:rPr>
        <w:t xml:space="preserve">celsius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b w:val="1"/>
          <w:sz w:val="24"/>
          <w:szCs w:val="24"/>
          <w:highlight w:val="white"/>
          <w:u w:val="single"/>
        </w:rPr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u w:val="single"/>
          <w:rtl w:val="0"/>
        </w:rPr>
        <w:t xml:space="preserve">Weather vocabulary may include but is not limited to: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buen tiempo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mal tiempo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sol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viento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 hace frío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fresco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-hace calor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-llueve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color w:val="222222"/>
          <w:sz w:val="24"/>
          <w:szCs w:val="24"/>
          <w:highlight w:val="white"/>
        </w:rPr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-nieva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Weather with Sr. Jordan: </w:t>
        <w:tab/>
      </w:r>
      <w:hyperlink r:id="rId5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https://www.youtube.com/watch?v=cdMQROm3qXs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Ciudades: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Buenos Aire, Argentina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La Paz, Bolivia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Sucre, Bolivia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Santiago, Chile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Bogotá, Colombia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San José, Costa Rica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Arenal, Costa Rica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Turrialba, Costa Rica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Havana, Cuba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Santo Domingo, República Dominicana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Quito, Ecuador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San Salvador, El Salvador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Malabo, Equatorial Guinea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Ciudad de Guatemala, Guatemala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Tegucigalpa, Honduras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Ciudad de México, México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Managua, Nicaragua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Ciudad de Panamá, Panamá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Asunción, Paraguay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Lima, Peru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San Juan, Puerto Rico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Madrid, España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Granada, España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Barcelona, España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Cadiz, España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Montevideo, Uruguay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5" w:sz="2" w:val="single"/>
          <w:right w:color="auto" w:space="0" w:sz="2" w:val="single"/>
        </w:pBdr>
        <w:ind w:left="720" w:hanging="360"/>
        <w:contextualSpacing w:val="1"/>
        <w:rPr>
          <w:rFonts w:ascii="Times" w:cs="Times" w:eastAsia="Times" w:hAnsi="Times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Caracas, Venezuela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610"/>
        <w:gridCol w:w="2370"/>
        <w:gridCol w:w="3840"/>
        <w:tblGridChange w:id="0">
          <w:tblGrid>
            <w:gridCol w:w="2220"/>
            <w:gridCol w:w="2610"/>
            <w:gridCol w:w="2370"/>
            <w:gridCol w:w="3840"/>
          </w:tblGrid>
        </w:tblGridChange>
      </w:tblGrid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before="0" w:beforeAutospacing="1" w:line="240" w:lineRule="auto"/>
              <w:contextualSpacing w:val="0"/>
              <w:jc w:val="center"/>
              <w:rPr>
                <w:rFonts w:ascii="Amatic SC" w:cs="Amatic SC" w:eastAsia="Amatic SC" w:hAnsi="Amatic SC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24"/>
                <w:szCs w:val="24"/>
                <w:rtl w:val="0"/>
              </w:rPr>
              <w:t xml:space="preserve">1 -  No Credit/Limited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before="0" w:beforeAutospacing="1" w:line="240" w:lineRule="auto"/>
              <w:contextualSpacing w:val="0"/>
              <w:jc w:val="center"/>
              <w:rPr>
                <w:rFonts w:ascii="Amatic SC" w:cs="Amatic SC" w:eastAsia="Amatic SC" w:hAnsi="Amatic SC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24"/>
                <w:szCs w:val="24"/>
                <w:rtl w:val="0"/>
              </w:rPr>
              <w:t xml:space="preserve">2 - Underdeveloped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before="0" w:beforeAutospacing="1" w:line="240" w:lineRule="auto"/>
              <w:contextualSpacing w:val="0"/>
              <w:jc w:val="center"/>
              <w:rPr>
                <w:rFonts w:ascii="Amatic SC" w:cs="Amatic SC" w:eastAsia="Amatic SC" w:hAnsi="Amatic SC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24"/>
                <w:szCs w:val="24"/>
                <w:rtl w:val="0"/>
              </w:rPr>
              <w:t xml:space="preserve">3 - Satisfactory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before="0" w:beforeAutospacing="1" w:line="240" w:lineRule="auto"/>
              <w:contextualSpacing w:val="0"/>
              <w:jc w:val="center"/>
              <w:rPr>
                <w:rFonts w:ascii="Amatic SC" w:cs="Amatic SC" w:eastAsia="Amatic SC" w:hAnsi="Amatic SC"/>
                <w:sz w:val="24"/>
                <w:szCs w:val="24"/>
              </w:rPr>
            </w:pPr>
            <w:r w:rsidDel="00000000" w:rsidR="00000000" w:rsidRPr="00000000">
              <w:rPr>
                <w:rFonts w:ascii="Amatic SC" w:cs="Amatic SC" w:eastAsia="Amatic SC" w:hAnsi="Amatic SC"/>
                <w:sz w:val="24"/>
                <w:szCs w:val="24"/>
                <w:rtl w:val="0"/>
              </w:rPr>
              <w:t xml:space="preserve">4 - Exceptional</w:t>
            </w:r>
          </w:p>
        </w:tc>
      </w:tr>
      <w:tr>
        <w:trPr>
          <w:trHeight w:val="6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response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 visuals or Visuals take away from the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Unclear or impossible to follow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Nonsensical responses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English sounds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Words in English Spoken repeatedly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Visuals take away from the presentation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Acknowledges today’s weather but no further information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Incomplete sentences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Read from cards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Alphabet is clearly English rather than Spanish sounds (vowels mixed up)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Some english utilized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Language is clear and coherent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Clear pronunciation of Spanish sounds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Acknowledges today, tomorrow and the following day’s weather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Some incomplete sentences</w:t>
            </w:r>
          </w:p>
          <w:p w:rsidR="00000000" w:rsidDel="00000000" w:rsidP="00000000" w:rsidRDefault="00000000" w:rsidRPr="00000000">
            <w:pPr>
              <w:widowControl w:val="0"/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Language is clear and coherent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Clear pronunciation of Spanish sounds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Acknowledges today, tomorrow and the following day’s weather with elaboration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Utilizes various vocab words beyond the textbook (Sr. Jordan for example)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References a real Spanish, Speaking city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Includes a visual for each of the following: map, scenic photo of the country, forecast of all three days or more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Visuals enhance the presentation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Speaks to the audience without cue cards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hanging="810"/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hanging="810"/>
        <w:contextualSpacing w:val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Be aware: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-270" w:hanging="450"/>
        <w:contextualSpacing w:val="1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Most foreign countries use Celsius instead of Fahrenheit you may choose to present either but be specific </w:t>
      </w:r>
      <w:hyperlink r:id="rId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https://www.google.com/search?q=celcius+to+farenheit&amp;oq=celcius&amp;aqs=chrome.1.69i57j0l5.7782j0j4&amp;sourceid=chrome&amp;ie=UTF-8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matic SC">
    <w:embedRegular w:fontKey="{00000000-0000-0000-0000-000000000000}" r:id="rId1" w:subsetted="0"/>
    <w:embedBold w:fontKey="{00000000-0000-0000-0000-000000000000}" r:id="rId2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cdMQROm3qXs" TargetMode="External"/><Relationship Id="rId6" Type="http://schemas.openxmlformats.org/officeDocument/2006/relationships/hyperlink" Target="https://www.google.com/search?q=celcius+to+farenheit&amp;oq=celcius&amp;aqs=chrome.1.69i57j0l5.7782j0j4&amp;sourceid=chrome&amp;ie=UTF-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